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6F" w:rsidRPr="000F39C8" w:rsidRDefault="001E6F6F" w:rsidP="001E6F6F">
      <w:pPr>
        <w:jc w:val="center"/>
        <w:rPr>
          <w:b/>
          <w:sz w:val="22"/>
          <w:szCs w:val="22"/>
        </w:rPr>
      </w:pPr>
      <w:r w:rsidRPr="000F39C8">
        <w:rPr>
          <w:b/>
          <w:sz w:val="22"/>
          <w:szCs w:val="22"/>
        </w:rPr>
        <w:t>SUMMARY OF PLANNING BOARD ACTION</w:t>
      </w:r>
    </w:p>
    <w:p w:rsidR="00B06D0B" w:rsidRPr="000F39C8" w:rsidRDefault="00B06D0B" w:rsidP="001E6F6F">
      <w:pPr>
        <w:jc w:val="center"/>
        <w:rPr>
          <w:b/>
          <w:sz w:val="22"/>
          <w:szCs w:val="22"/>
        </w:rPr>
      </w:pPr>
    </w:p>
    <w:p w:rsidR="001E6F6F" w:rsidRPr="000F39C8" w:rsidRDefault="001E6F6F" w:rsidP="001E6F6F">
      <w:pPr>
        <w:jc w:val="center"/>
        <w:rPr>
          <w:b/>
          <w:sz w:val="22"/>
          <w:szCs w:val="22"/>
        </w:rPr>
      </w:pPr>
      <w:r w:rsidRPr="000F39C8">
        <w:rPr>
          <w:b/>
          <w:sz w:val="22"/>
          <w:szCs w:val="22"/>
        </w:rPr>
        <w:t xml:space="preserve">RESOLUTION REGARDING A TEXT AMENDMENT </w:t>
      </w:r>
    </w:p>
    <w:p w:rsidR="001E6F6F" w:rsidRPr="000F39C8" w:rsidRDefault="001E6F6F" w:rsidP="001E6F6F">
      <w:pPr>
        <w:jc w:val="center"/>
        <w:rPr>
          <w:b/>
          <w:sz w:val="22"/>
          <w:szCs w:val="22"/>
        </w:rPr>
      </w:pPr>
      <w:r w:rsidRPr="000F39C8">
        <w:rPr>
          <w:b/>
          <w:sz w:val="22"/>
          <w:szCs w:val="22"/>
        </w:rPr>
        <w:t xml:space="preserve">TO THE CHAPEL HILL LAND USE MANAGEMENT ORDINANCE </w:t>
      </w:r>
    </w:p>
    <w:p w:rsidR="001E6F6F" w:rsidRPr="000F39C8" w:rsidRDefault="00C22948" w:rsidP="001E6F6F">
      <w:pPr>
        <w:jc w:val="center"/>
        <w:rPr>
          <w:b/>
          <w:sz w:val="22"/>
          <w:szCs w:val="22"/>
        </w:rPr>
      </w:pPr>
      <w:r w:rsidRPr="000F39C8">
        <w:rPr>
          <w:b/>
          <w:sz w:val="22"/>
          <w:szCs w:val="22"/>
        </w:rPr>
        <w:t>REGARDING FORM DISTRICT REGULATIONS</w:t>
      </w:r>
    </w:p>
    <w:p w:rsidR="001E6F6F" w:rsidRPr="000F39C8" w:rsidRDefault="001E6F6F" w:rsidP="001E6F6F">
      <w:pPr>
        <w:jc w:val="center"/>
        <w:rPr>
          <w:b/>
          <w:sz w:val="22"/>
          <w:szCs w:val="22"/>
        </w:rPr>
      </w:pPr>
    </w:p>
    <w:p w:rsidR="001E6F6F" w:rsidRPr="000F39C8" w:rsidRDefault="001E6F6F" w:rsidP="001E6F6F">
      <w:pPr>
        <w:rPr>
          <w:sz w:val="22"/>
          <w:szCs w:val="22"/>
        </w:rPr>
      </w:pPr>
      <w:r w:rsidRPr="000F39C8">
        <w:rPr>
          <w:b/>
          <w:bCs/>
          <w:sz w:val="22"/>
          <w:szCs w:val="22"/>
        </w:rPr>
        <w:t xml:space="preserve">Subject:  </w:t>
      </w:r>
      <w:r w:rsidR="00C22948" w:rsidRPr="000F39C8">
        <w:rPr>
          <w:rFonts w:eastAsia="Calibri"/>
          <w:sz w:val="22"/>
          <w:szCs w:val="22"/>
        </w:rPr>
        <w:t>Form District Regulation for the Ephesus Church/Fordham Road Area</w:t>
      </w:r>
      <w:r w:rsidRPr="000F39C8">
        <w:rPr>
          <w:rFonts w:eastAsia="Calibri"/>
          <w:sz w:val="22"/>
          <w:szCs w:val="22"/>
        </w:rPr>
        <w:t xml:space="preserve"> </w:t>
      </w:r>
    </w:p>
    <w:p w:rsidR="001E6F6F" w:rsidRPr="000F39C8" w:rsidRDefault="001E6F6F" w:rsidP="001E6F6F">
      <w:pPr>
        <w:rPr>
          <w:sz w:val="22"/>
          <w:szCs w:val="22"/>
        </w:rPr>
      </w:pPr>
    </w:p>
    <w:p w:rsidR="001E6F6F" w:rsidRPr="000F39C8" w:rsidRDefault="001E6F6F" w:rsidP="001E6F6F">
      <w:pPr>
        <w:tabs>
          <w:tab w:val="left" w:pos="1620"/>
        </w:tabs>
        <w:rPr>
          <w:sz w:val="22"/>
          <w:szCs w:val="22"/>
        </w:rPr>
      </w:pPr>
      <w:r w:rsidRPr="000F39C8">
        <w:rPr>
          <w:b/>
          <w:bCs/>
          <w:sz w:val="22"/>
          <w:szCs w:val="22"/>
        </w:rPr>
        <w:t>Meeting Date:</w:t>
      </w:r>
      <w:r w:rsidRPr="000F39C8">
        <w:rPr>
          <w:sz w:val="22"/>
          <w:szCs w:val="22"/>
        </w:rPr>
        <w:tab/>
        <w:t xml:space="preserve">February </w:t>
      </w:r>
      <w:r w:rsidR="00C22948" w:rsidRPr="000F39C8">
        <w:rPr>
          <w:sz w:val="22"/>
          <w:szCs w:val="22"/>
        </w:rPr>
        <w:t>18</w:t>
      </w:r>
      <w:r w:rsidRPr="000F39C8">
        <w:rPr>
          <w:sz w:val="22"/>
          <w:szCs w:val="22"/>
        </w:rPr>
        <w:t>, 2014</w:t>
      </w:r>
    </w:p>
    <w:p w:rsidR="001E6F6F" w:rsidRPr="000F39C8" w:rsidRDefault="001E6F6F" w:rsidP="001E6F6F">
      <w:pPr>
        <w:spacing w:before="180"/>
        <w:rPr>
          <w:sz w:val="22"/>
          <w:szCs w:val="22"/>
        </w:rPr>
      </w:pPr>
      <w:r w:rsidRPr="000F39C8">
        <w:rPr>
          <w:b/>
          <w:bCs/>
          <w:sz w:val="22"/>
          <w:szCs w:val="22"/>
        </w:rPr>
        <w:t>Recommendation:</w:t>
      </w:r>
      <w:r w:rsidR="00C22948" w:rsidRPr="000F39C8">
        <w:rPr>
          <w:sz w:val="22"/>
          <w:szCs w:val="22"/>
        </w:rPr>
        <w:t xml:space="preserve"> Kimberly Brewer moved, A</w:t>
      </w:r>
      <w:r w:rsidRPr="000F39C8">
        <w:rPr>
          <w:sz w:val="22"/>
          <w:szCs w:val="22"/>
        </w:rPr>
        <w:t xml:space="preserve">my Ryan </w:t>
      </w:r>
      <w:r w:rsidR="00C22948" w:rsidRPr="000F39C8">
        <w:rPr>
          <w:sz w:val="22"/>
          <w:szCs w:val="22"/>
        </w:rPr>
        <w:t xml:space="preserve">offered a friendly amendment and Suzanne Haff seconded </w:t>
      </w:r>
      <w:r w:rsidRPr="000F39C8">
        <w:rPr>
          <w:sz w:val="22"/>
          <w:szCs w:val="22"/>
        </w:rPr>
        <w:t xml:space="preserve">a motion </w:t>
      </w:r>
      <w:r w:rsidR="00C22948" w:rsidRPr="000F39C8">
        <w:rPr>
          <w:sz w:val="22"/>
          <w:szCs w:val="22"/>
        </w:rPr>
        <w:t>to forward the following recommendation to the Town Council:</w:t>
      </w:r>
      <w:r w:rsidRPr="000F39C8">
        <w:rPr>
          <w:sz w:val="22"/>
          <w:szCs w:val="22"/>
        </w:rPr>
        <w:t xml:space="preserve">   </w:t>
      </w:r>
    </w:p>
    <w:p w:rsidR="00936317" w:rsidRPr="000F39C8" w:rsidRDefault="00936317" w:rsidP="005D6A4B">
      <w:pPr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:rsidR="00EC5EEC" w:rsidRPr="000F39C8" w:rsidRDefault="005D6A4B" w:rsidP="00EC5EEC">
      <w:pPr>
        <w:rPr>
          <w:rStyle w:val="hoenzb"/>
          <w:color w:val="888888"/>
          <w:sz w:val="22"/>
          <w:szCs w:val="22"/>
        </w:rPr>
      </w:pPr>
      <w:r w:rsidRPr="000F39C8">
        <w:rPr>
          <w:rFonts w:eastAsiaTheme="minorHAnsi"/>
          <w:sz w:val="22"/>
          <w:szCs w:val="22"/>
        </w:rPr>
        <w:t>It is the feeling of the P</w:t>
      </w:r>
      <w:r w:rsidR="00C22948" w:rsidRPr="000F39C8">
        <w:rPr>
          <w:rFonts w:eastAsiaTheme="minorHAnsi"/>
          <w:sz w:val="22"/>
          <w:szCs w:val="22"/>
        </w:rPr>
        <w:t xml:space="preserve">lanning Board, </w:t>
      </w:r>
      <w:r w:rsidRPr="000F39C8">
        <w:rPr>
          <w:rFonts w:eastAsiaTheme="minorHAnsi"/>
          <w:sz w:val="22"/>
          <w:szCs w:val="22"/>
        </w:rPr>
        <w:t>that while Form Base Code is appropriate for the area, the current code document is not yet developed sufficient</w:t>
      </w:r>
      <w:r w:rsidR="00936317" w:rsidRPr="000F39C8">
        <w:rPr>
          <w:rFonts w:eastAsiaTheme="minorHAnsi"/>
          <w:sz w:val="22"/>
          <w:szCs w:val="22"/>
        </w:rPr>
        <w:t>ly</w:t>
      </w:r>
      <w:r w:rsidR="00C22948" w:rsidRPr="000F39C8">
        <w:rPr>
          <w:rFonts w:eastAsiaTheme="minorHAnsi"/>
          <w:sz w:val="22"/>
          <w:szCs w:val="22"/>
        </w:rPr>
        <w:t xml:space="preserve"> to merit adoption.  </w:t>
      </w:r>
      <w:r w:rsidR="00EC5EEC" w:rsidRPr="000F39C8">
        <w:rPr>
          <w:sz w:val="22"/>
          <w:szCs w:val="22"/>
        </w:rPr>
        <w:t>We think that only if the following concerns are addressed will the form-based code provide an acceptable guide to redevelopment in the Ephesus-Fordham area and achieve the greater community good.  Therefore, we recommend that these concerns be addressed and the draft document revised accordingly before it is adopted into LUMO.</w:t>
      </w:r>
    </w:p>
    <w:p w:rsidR="00C22948" w:rsidRPr="000F39C8" w:rsidRDefault="00C22948" w:rsidP="005D6A4B">
      <w:pPr>
        <w:ind w:left="360"/>
        <w:rPr>
          <w:rFonts w:eastAsiaTheme="minorHAnsi"/>
          <w:i/>
          <w:sz w:val="22"/>
          <w:szCs w:val="22"/>
        </w:rPr>
      </w:pPr>
    </w:p>
    <w:p w:rsidR="00C22948" w:rsidRPr="000F39C8" w:rsidRDefault="00C22948" w:rsidP="0063254A">
      <w:pPr>
        <w:pStyle w:val="ListParagraph"/>
        <w:numPr>
          <w:ilvl w:val="0"/>
          <w:numId w:val="3"/>
        </w:numPr>
        <w:ind w:left="360"/>
        <w:rPr>
          <w:rFonts w:eastAsiaTheme="minorHAnsi"/>
          <w:b/>
          <w:sz w:val="22"/>
          <w:szCs w:val="22"/>
        </w:rPr>
      </w:pPr>
      <w:r w:rsidRPr="000F39C8">
        <w:rPr>
          <w:rFonts w:eastAsiaTheme="minorHAnsi"/>
          <w:b/>
          <w:sz w:val="22"/>
          <w:szCs w:val="22"/>
        </w:rPr>
        <w:t xml:space="preserve"> </w:t>
      </w:r>
      <w:r w:rsidR="00C4390D" w:rsidRPr="000F39C8">
        <w:rPr>
          <w:rFonts w:eastAsiaTheme="minorHAnsi"/>
          <w:b/>
          <w:sz w:val="22"/>
          <w:szCs w:val="22"/>
        </w:rPr>
        <w:t>The Planning Board re</w:t>
      </w:r>
      <w:r w:rsidRPr="000F39C8">
        <w:rPr>
          <w:rFonts w:eastAsiaTheme="minorHAnsi"/>
          <w:b/>
          <w:sz w:val="22"/>
          <w:szCs w:val="22"/>
        </w:rPr>
        <w:t>commends that the Code be amended to address the following concerns:</w:t>
      </w:r>
    </w:p>
    <w:p w:rsidR="00C22948" w:rsidRPr="000F39C8" w:rsidRDefault="00C22948" w:rsidP="005D6A4B">
      <w:pPr>
        <w:ind w:left="360"/>
        <w:rPr>
          <w:rFonts w:eastAsiaTheme="minorHAnsi"/>
          <w:i/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With a goal to avoid monolithic 7 story development throughout the area, t</w:t>
      </w:r>
      <w:r w:rsidR="00B61C9D">
        <w:rPr>
          <w:sz w:val="22"/>
          <w:szCs w:val="22"/>
        </w:rPr>
        <w:t>he amended code should modulate</w:t>
      </w:r>
      <w:r w:rsidRPr="000F39C8">
        <w:rPr>
          <w:sz w:val="22"/>
          <w:szCs w:val="22"/>
        </w:rPr>
        <w:t xml:space="preserve"> development throughout the district by implementing one or both of the following: </w:t>
      </w:r>
    </w:p>
    <w:p w:rsidR="00C22948" w:rsidRPr="000F39C8" w:rsidRDefault="00C22948" w:rsidP="00C22948">
      <w:pPr>
        <w:pStyle w:val="ListParagraph"/>
        <w:numPr>
          <w:ilvl w:val="1"/>
          <w:numId w:val="1"/>
        </w:numPr>
        <w:ind w:left="1170"/>
        <w:rPr>
          <w:sz w:val="22"/>
          <w:szCs w:val="22"/>
        </w:rPr>
      </w:pPr>
      <w:r w:rsidRPr="000F39C8">
        <w:rPr>
          <w:sz w:val="22"/>
          <w:szCs w:val="22"/>
        </w:rPr>
        <w:t xml:space="preserve">Rezoning some of the WR-7 districts to WR-5 and some of the WX-7 districts to WX-5; and  </w:t>
      </w:r>
    </w:p>
    <w:p w:rsidR="00C22948" w:rsidRPr="000F39C8" w:rsidRDefault="00C22948" w:rsidP="00C22948">
      <w:pPr>
        <w:pStyle w:val="ListParagraph"/>
        <w:numPr>
          <w:ilvl w:val="1"/>
          <w:numId w:val="1"/>
        </w:numPr>
        <w:ind w:left="1170"/>
        <w:rPr>
          <w:sz w:val="22"/>
          <w:szCs w:val="22"/>
        </w:rPr>
      </w:pPr>
      <w:r w:rsidRPr="000F39C8">
        <w:rPr>
          <w:sz w:val="22"/>
          <w:szCs w:val="22"/>
        </w:rPr>
        <w:t>Creating a maximum % of lot area, per lot, that can be developed to maximum building height.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Require a Special Use Permit for Fuel Sale uses.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Enhance walkability and connectivity </w:t>
      </w:r>
      <w:r w:rsidR="00AB73F3" w:rsidRPr="000F39C8">
        <w:rPr>
          <w:sz w:val="22"/>
          <w:szCs w:val="22"/>
        </w:rPr>
        <w:t xml:space="preserve">in the district by requiring non-vehicular </w:t>
      </w:r>
      <w:r w:rsidRPr="000F39C8">
        <w:rPr>
          <w:sz w:val="22"/>
          <w:szCs w:val="22"/>
        </w:rPr>
        <w:t>“pass-</w:t>
      </w:r>
      <w:proofErr w:type="spellStart"/>
      <w:r w:rsidR="00FA61E5" w:rsidRPr="000F39C8">
        <w:rPr>
          <w:sz w:val="22"/>
          <w:szCs w:val="22"/>
        </w:rPr>
        <w:t>through</w:t>
      </w:r>
      <w:r w:rsidR="00B61C9D">
        <w:rPr>
          <w:sz w:val="22"/>
          <w:szCs w:val="22"/>
        </w:rPr>
        <w:t>s</w:t>
      </w:r>
      <w:proofErr w:type="spellEnd"/>
      <w:r w:rsidRPr="000F39C8">
        <w:rPr>
          <w:sz w:val="22"/>
          <w:szCs w:val="22"/>
        </w:rPr>
        <w:t>” for pedestrians and cyclists.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To avoid a sea of large parking lots </w:t>
      </w:r>
      <w:r w:rsidR="00AB73F3" w:rsidRPr="000F39C8">
        <w:rPr>
          <w:sz w:val="22"/>
          <w:szCs w:val="22"/>
        </w:rPr>
        <w:t xml:space="preserve">along </w:t>
      </w:r>
      <w:r w:rsidRPr="000F39C8">
        <w:rPr>
          <w:sz w:val="22"/>
          <w:szCs w:val="22"/>
        </w:rPr>
        <w:t>Fordham</w:t>
      </w:r>
      <w:r w:rsidR="00AB73F3" w:rsidRPr="000F39C8">
        <w:rPr>
          <w:sz w:val="22"/>
          <w:szCs w:val="22"/>
        </w:rPr>
        <w:t xml:space="preserve"> Blvd.</w:t>
      </w:r>
      <w:r w:rsidRPr="000F39C8">
        <w:rPr>
          <w:sz w:val="22"/>
          <w:szCs w:val="22"/>
        </w:rPr>
        <w:t xml:space="preserve"> chang</w:t>
      </w:r>
      <w:r w:rsidR="00AB73F3" w:rsidRPr="000F39C8">
        <w:rPr>
          <w:sz w:val="22"/>
          <w:szCs w:val="22"/>
        </w:rPr>
        <w:t>e</w:t>
      </w:r>
      <w:r w:rsidRPr="000F39C8">
        <w:rPr>
          <w:sz w:val="22"/>
          <w:szCs w:val="22"/>
        </w:rPr>
        <w:t xml:space="preserve"> “no frontage” and “unlimited parking” </w:t>
      </w:r>
      <w:r w:rsidR="00AB73F3" w:rsidRPr="000F39C8">
        <w:rPr>
          <w:sz w:val="22"/>
          <w:szCs w:val="22"/>
        </w:rPr>
        <w:t xml:space="preserve">standards and </w:t>
      </w:r>
      <w:r w:rsidRPr="000F39C8">
        <w:rPr>
          <w:sz w:val="22"/>
          <w:szCs w:val="22"/>
        </w:rPr>
        <w:t xml:space="preserve">limit surface parking areas between building and </w:t>
      </w:r>
      <w:r w:rsidR="00AB73F3" w:rsidRPr="000F39C8">
        <w:rPr>
          <w:sz w:val="22"/>
          <w:szCs w:val="22"/>
        </w:rPr>
        <w:t xml:space="preserve">street </w:t>
      </w:r>
      <w:r w:rsidRPr="000F39C8">
        <w:rPr>
          <w:sz w:val="22"/>
          <w:szCs w:val="22"/>
        </w:rPr>
        <w:t>frontage</w:t>
      </w:r>
      <w:r w:rsidR="00AB73F3" w:rsidRPr="000F39C8">
        <w:rPr>
          <w:sz w:val="22"/>
          <w:szCs w:val="22"/>
        </w:rPr>
        <w:t>;</w:t>
      </w:r>
      <w:r w:rsidRPr="000F39C8">
        <w:rPr>
          <w:sz w:val="22"/>
          <w:szCs w:val="22"/>
        </w:rPr>
        <w:t xml:space="preserve"> or require more e</w:t>
      </w:r>
      <w:r w:rsidR="00AB73F3" w:rsidRPr="000F39C8">
        <w:rPr>
          <w:sz w:val="22"/>
          <w:szCs w:val="22"/>
        </w:rPr>
        <w:t>xtensive buffering or screening between parking areas and the street.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Incorporate some public review in the development approval process such as:</w:t>
      </w:r>
    </w:p>
    <w:p w:rsidR="00C22948" w:rsidRPr="000F39C8" w:rsidRDefault="00AB73F3" w:rsidP="00AB73F3">
      <w:pPr>
        <w:pStyle w:val="ListParagraph"/>
        <w:numPr>
          <w:ilvl w:val="1"/>
          <w:numId w:val="1"/>
        </w:numPr>
        <w:ind w:left="1170"/>
        <w:rPr>
          <w:sz w:val="22"/>
          <w:szCs w:val="22"/>
        </w:rPr>
      </w:pPr>
      <w:r w:rsidRPr="000F39C8">
        <w:rPr>
          <w:sz w:val="22"/>
          <w:szCs w:val="22"/>
        </w:rPr>
        <w:t xml:space="preserve">Developing </w:t>
      </w:r>
      <w:r w:rsidR="00C22948" w:rsidRPr="000F39C8">
        <w:rPr>
          <w:sz w:val="22"/>
          <w:szCs w:val="22"/>
        </w:rPr>
        <w:t>neighborhood outreach plan</w:t>
      </w:r>
      <w:r w:rsidRPr="000F39C8">
        <w:rPr>
          <w:sz w:val="22"/>
          <w:szCs w:val="22"/>
        </w:rPr>
        <w:t xml:space="preserve">s for proposed projects.  The outreach should include, but note be limited to, notification via the local newspaper, town web page and </w:t>
      </w:r>
      <w:r w:rsidR="00C22948" w:rsidRPr="000F39C8">
        <w:rPr>
          <w:sz w:val="22"/>
          <w:szCs w:val="22"/>
        </w:rPr>
        <w:t>1,000 f</w:t>
      </w:r>
      <w:r w:rsidRPr="000F39C8">
        <w:rPr>
          <w:sz w:val="22"/>
          <w:szCs w:val="22"/>
        </w:rPr>
        <w:t>oot post card notification.</w:t>
      </w:r>
    </w:p>
    <w:p w:rsidR="00C22948" w:rsidRPr="000F39C8" w:rsidRDefault="00C22948" w:rsidP="00AB73F3">
      <w:pPr>
        <w:pStyle w:val="ListParagraph"/>
        <w:numPr>
          <w:ilvl w:val="1"/>
          <w:numId w:val="1"/>
        </w:numPr>
        <w:ind w:left="1170"/>
        <w:rPr>
          <w:sz w:val="22"/>
          <w:szCs w:val="22"/>
        </w:rPr>
      </w:pPr>
      <w:r w:rsidRPr="000F39C8">
        <w:rPr>
          <w:sz w:val="22"/>
          <w:szCs w:val="22"/>
        </w:rPr>
        <w:t xml:space="preserve">Creating a mechanism for integrating </w:t>
      </w:r>
      <w:r w:rsidR="00AB73F3" w:rsidRPr="000F39C8">
        <w:rPr>
          <w:sz w:val="22"/>
          <w:szCs w:val="22"/>
        </w:rPr>
        <w:t xml:space="preserve">public </w:t>
      </w:r>
      <w:r w:rsidRPr="000F39C8">
        <w:rPr>
          <w:sz w:val="22"/>
          <w:szCs w:val="22"/>
        </w:rPr>
        <w:t>feedback</w:t>
      </w:r>
      <w:r w:rsidR="00AB73F3" w:rsidRPr="000F39C8">
        <w:rPr>
          <w:sz w:val="22"/>
          <w:szCs w:val="22"/>
        </w:rPr>
        <w:t xml:space="preserve"> during the review process</w:t>
      </w:r>
    </w:p>
    <w:p w:rsidR="00C22948" w:rsidRPr="000F39C8" w:rsidRDefault="00AB73F3" w:rsidP="00AB73F3">
      <w:pPr>
        <w:pStyle w:val="ListParagraph"/>
        <w:numPr>
          <w:ilvl w:val="1"/>
          <w:numId w:val="1"/>
        </w:numPr>
        <w:ind w:left="1170"/>
        <w:rPr>
          <w:sz w:val="22"/>
          <w:szCs w:val="22"/>
        </w:rPr>
      </w:pPr>
      <w:r w:rsidRPr="000F39C8">
        <w:rPr>
          <w:sz w:val="22"/>
          <w:szCs w:val="22"/>
        </w:rPr>
        <w:t xml:space="preserve">Require </w:t>
      </w:r>
      <w:r w:rsidR="00C22948" w:rsidRPr="000F39C8">
        <w:rPr>
          <w:sz w:val="22"/>
          <w:szCs w:val="22"/>
        </w:rPr>
        <w:t>Planning Board review and approv</w:t>
      </w:r>
      <w:r w:rsidR="00FA61E5" w:rsidRPr="000F39C8">
        <w:rPr>
          <w:sz w:val="22"/>
          <w:szCs w:val="22"/>
        </w:rPr>
        <w:t>al</w:t>
      </w:r>
      <w:r w:rsidR="00C22948" w:rsidRPr="000F39C8">
        <w:rPr>
          <w:sz w:val="22"/>
          <w:szCs w:val="22"/>
        </w:rPr>
        <w:t xml:space="preserve"> </w:t>
      </w:r>
      <w:r w:rsidRPr="000F39C8">
        <w:rPr>
          <w:sz w:val="22"/>
          <w:szCs w:val="22"/>
        </w:rPr>
        <w:t>before permitting</w:t>
      </w:r>
      <w:r w:rsidR="00ED0C2B" w:rsidRPr="000F39C8">
        <w:rPr>
          <w:sz w:val="22"/>
          <w:szCs w:val="22"/>
        </w:rPr>
        <w:t xml:space="preserve"> rather than Community Design Commission  </w:t>
      </w:r>
      <w:proofErr w:type="spellStart"/>
      <w:r w:rsidR="00ED0C2B" w:rsidRPr="000F39C8">
        <w:rPr>
          <w:sz w:val="22"/>
          <w:szCs w:val="22"/>
        </w:rPr>
        <w:t>aproval</w:t>
      </w:r>
      <w:proofErr w:type="spellEnd"/>
      <w:r w:rsidRPr="000F39C8">
        <w:rPr>
          <w:sz w:val="22"/>
          <w:szCs w:val="22"/>
        </w:rPr>
        <w:t xml:space="preserve"> </w:t>
      </w:r>
    </w:p>
    <w:p w:rsidR="00C22948" w:rsidRPr="000F39C8" w:rsidRDefault="00C22948" w:rsidP="00AB73F3">
      <w:pPr>
        <w:pStyle w:val="ListParagraph"/>
        <w:numPr>
          <w:ilvl w:val="1"/>
          <w:numId w:val="1"/>
        </w:numPr>
        <w:ind w:left="1170"/>
        <w:rPr>
          <w:sz w:val="22"/>
          <w:szCs w:val="22"/>
        </w:rPr>
      </w:pPr>
      <w:r w:rsidRPr="000F39C8">
        <w:rPr>
          <w:sz w:val="22"/>
          <w:szCs w:val="22"/>
        </w:rPr>
        <w:t>Variance applications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Incorporate </w:t>
      </w:r>
      <w:proofErr w:type="gramStart"/>
      <w:r w:rsidR="00AB73F3" w:rsidRPr="000F39C8">
        <w:rPr>
          <w:sz w:val="22"/>
          <w:szCs w:val="22"/>
        </w:rPr>
        <w:t xml:space="preserve">into an amended code </w:t>
      </w:r>
      <w:r w:rsidRPr="000F39C8">
        <w:rPr>
          <w:sz w:val="22"/>
          <w:szCs w:val="22"/>
        </w:rPr>
        <w:t>R</w:t>
      </w:r>
      <w:r w:rsidR="00AB73F3" w:rsidRPr="000F39C8">
        <w:rPr>
          <w:sz w:val="22"/>
          <w:szCs w:val="22"/>
        </w:rPr>
        <w:t>esource Conservation District regulations</w:t>
      </w:r>
      <w:proofErr w:type="gramEnd"/>
      <w:r w:rsidR="00AB73F3" w:rsidRPr="000F39C8">
        <w:rPr>
          <w:sz w:val="22"/>
          <w:szCs w:val="22"/>
        </w:rPr>
        <w:t xml:space="preserve">, </w:t>
      </w:r>
      <w:r w:rsidRPr="000F39C8">
        <w:rPr>
          <w:sz w:val="22"/>
          <w:szCs w:val="22"/>
        </w:rPr>
        <w:t xml:space="preserve">tree </w:t>
      </w:r>
      <w:r w:rsidR="00AB73F3" w:rsidRPr="000F39C8">
        <w:rPr>
          <w:sz w:val="22"/>
          <w:szCs w:val="22"/>
        </w:rPr>
        <w:t xml:space="preserve">planting </w:t>
      </w:r>
      <w:r w:rsidRPr="000F39C8">
        <w:rPr>
          <w:sz w:val="22"/>
          <w:szCs w:val="22"/>
        </w:rPr>
        <w:t>caliper s</w:t>
      </w:r>
      <w:r w:rsidR="00AB73F3" w:rsidRPr="000F39C8">
        <w:rPr>
          <w:sz w:val="22"/>
          <w:szCs w:val="22"/>
        </w:rPr>
        <w:t>tandards</w:t>
      </w:r>
      <w:r w:rsidRPr="000F39C8">
        <w:rPr>
          <w:sz w:val="22"/>
          <w:szCs w:val="22"/>
        </w:rPr>
        <w:t>, green building</w:t>
      </w:r>
      <w:r w:rsidR="00AB73F3" w:rsidRPr="000F39C8">
        <w:rPr>
          <w:sz w:val="22"/>
          <w:szCs w:val="22"/>
        </w:rPr>
        <w:t xml:space="preserve"> and</w:t>
      </w:r>
      <w:r w:rsidRPr="000F39C8">
        <w:rPr>
          <w:sz w:val="22"/>
          <w:szCs w:val="22"/>
        </w:rPr>
        <w:t xml:space="preserve"> energy efficiency standards, </w:t>
      </w:r>
      <w:r w:rsidR="00FA61E5" w:rsidRPr="000F39C8">
        <w:rPr>
          <w:sz w:val="22"/>
          <w:szCs w:val="22"/>
        </w:rPr>
        <w:t xml:space="preserve">and </w:t>
      </w:r>
      <w:r w:rsidRPr="000F39C8">
        <w:rPr>
          <w:sz w:val="22"/>
          <w:szCs w:val="22"/>
        </w:rPr>
        <w:t xml:space="preserve">steep slopes </w:t>
      </w:r>
      <w:r w:rsidR="00AB73F3" w:rsidRPr="000F39C8">
        <w:rPr>
          <w:sz w:val="22"/>
          <w:szCs w:val="22"/>
        </w:rPr>
        <w:t xml:space="preserve">regulations </w:t>
      </w:r>
      <w:r w:rsidR="00FA61E5" w:rsidRPr="000F39C8">
        <w:rPr>
          <w:sz w:val="22"/>
          <w:szCs w:val="22"/>
        </w:rPr>
        <w:t>and other</w:t>
      </w:r>
      <w:r w:rsidRPr="000F39C8">
        <w:rPr>
          <w:sz w:val="22"/>
          <w:szCs w:val="22"/>
        </w:rPr>
        <w:t xml:space="preserve"> </w:t>
      </w:r>
      <w:r w:rsidR="00AB73F3" w:rsidRPr="000F39C8">
        <w:rPr>
          <w:sz w:val="22"/>
          <w:szCs w:val="22"/>
        </w:rPr>
        <w:t xml:space="preserve">environmental regulation from the </w:t>
      </w:r>
      <w:r w:rsidRPr="000F39C8">
        <w:rPr>
          <w:sz w:val="22"/>
          <w:szCs w:val="22"/>
        </w:rPr>
        <w:t>L</w:t>
      </w:r>
      <w:r w:rsidR="00AB73F3" w:rsidRPr="000F39C8">
        <w:rPr>
          <w:sz w:val="22"/>
          <w:szCs w:val="22"/>
        </w:rPr>
        <w:t>and Use Management Ordinances</w:t>
      </w:r>
      <w:r w:rsidRPr="000F39C8">
        <w:rPr>
          <w:sz w:val="22"/>
          <w:szCs w:val="22"/>
        </w:rPr>
        <w:t>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AB73F3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P</w:t>
      </w:r>
      <w:r w:rsidR="00C22948" w:rsidRPr="000F39C8">
        <w:rPr>
          <w:sz w:val="22"/>
          <w:szCs w:val="22"/>
        </w:rPr>
        <w:t>erform a</w:t>
      </w:r>
      <w:r w:rsidRPr="000F39C8">
        <w:rPr>
          <w:sz w:val="22"/>
          <w:szCs w:val="22"/>
        </w:rPr>
        <w:t xml:space="preserve">n </w:t>
      </w:r>
      <w:r w:rsidR="00C22948" w:rsidRPr="000F39C8">
        <w:rPr>
          <w:sz w:val="22"/>
          <w:szCs w:val="22"/>
        </w:rPr>
        <w:t xml:space="preserve">effectiveness evaluation </w:t>
      </w:r>
      <w:r w:rsidRPr="000F39C8">
        <w:rPr>
          <w:sz w:val="22"/>
          <w:szCs w:val="22"/>
        </w:rPr>
        <w:t xml:space="preserve">of the form base code within </w:t>
      </w:r>
      <w:r w:rsidR="00C22948" w:rsidRPr="000F39C8">
        <w:rPr>
          <w:sz w:val="22"/>
          <w:szCs w:val="22"/>
        </w:rPr>
        <w:t xml:space="preserve">three years </w:t>
      </w:r>
      <w:r w:rsidRPr="000F39C8">
        <w:rPr>
          <w:sz w:val="22"/>
          <w:szCs w:val="22"/>
        </w:rPr>
        <w:t xml:space="preserve">of </w:t>
      </w:r>
      <w:r w:rsidR="00C22948" w:rsidRPr="000F39C8">
        <w:rPr>
          <w:sz w:val="22"/>
          <w:szCs w:val="22"/>
        </w:rPr>
        <w:t>adoption.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The northern part of this area is a gateway to town.  </w:t>
      </w:r>
      <w:r w:rsidR="00AB73F3" w:rsidRPr="000F39C8">
        <w:rPr>
          <w:sz w:val="22"/>
          <w:szCs w:val="22"/>
        </w:rPr>
        <w:t xml:space="preserve">Amend the codes in order to </w:t>
      </w:r>
      <w:r w:rsidRPr="000F39C8">
        <w:rPr>
          <w:sz w:val="22"/>
          <w:szCs w:val="22"/>
        </w:rPr>
        <w:t>specify, in more detail</w:t>
      </w:r>
      <w:r w:rsidR="00AB73F3" w:rsidRPr="000F39C8">
        <w:rPr>
          <w:sz w:val="22"/>
          <w:szCs w:val="22"/>
        </w:rPr>
        <w:t>,</w:t>
      </w:r>
      <w:r w:rsidRPr="000F39C8">
        <w:rPr>
          <w:sz w:val="22"/>
          <w:szCs w:val="22"/>
        </w:rPr>
        <w:t xml:space="preserve"> the character </w:t>
      </w:r>
      <w:r w:rsidR="00AB73F3" w:rsidRPr="000F39C8">
        <w:rPr>
          <w:sz w:val="22"/>
          <w:szCs w:val="22"/>
        </w:rPr>
        <w:t xml:space="preserve">the community </w:t>
      </w:r>
      <w:r w:rsidRPr="000F39C8">
        <w:rPr>
          <w:sz w:val="22"/>
          <w:szCs w:val="22"/>
        </w:rPr>
        <w:t xml:space="preserve">would like to see </w:t>
      </w:r>
      <w:r w:rsidR="00AB73F3" w:rsidRPr="000F39C8">
        <w:rPr>
          <w:sz w:val="22"/>
          <w:szCs w:val="22"/>
        </w:rPr>
        <w:t>in the area around the</w:t>
      </w:r>
      <w:r w:rsidR="0063254A" w:rsidRPr="000F39C8">
        <w:rPr>
          <w:sz w:val="22"/>
          <w:szCs w:val="22"/>
        </w:rPr>
        <w:t xml:space="preserve"> </w:t>
      </w:r>
      <w:r w:rsidRPr="000F39C8">
        <w:rPr>
          <w:sz w:val="22"/>
          <w:szCs w:val="22"/>
        </w:rPr>
        <w:t>Fordham</w:t>
      </w:r>
      <w:r w:rsidR="00AB73F3" w:rsidRPr="000F39C8">
        <w:rPr>
          <w:sz w:val="22"/>
          <w:szCs w:val="22"/>
        </w:rPr>
        <w:t xml:space="preserve"> Blvd</w:t>
      </w:r>
      <w:proofErr w:type="gramStart"/>
      <w:r w:rsidR="00ED0C2B" w:rsidRPr="000F39C8">
        <w:rPr>
          <w:sz w:val="22"/>
          <w:szCs w:val="22"/>
        </w:rPr>
        <w:t>.</w:t>
      </w:r>
      <w:r w:rsidRPr="000F39C8">
        <w:rPr>
          <w:sz w:val="22"/>
          <w:szCs w:val="22"/>
        </w:rPr>
        <w:t>/</w:t>
      </w:r>
      <w:proofErr w:type="gramEnd"/>
      <w:r w:rsidR="00ED0C2B" w:rsidRPr="000F39C8">
        <w:rPr>
          <w:sz w:val="22"/>
          <w:szCs w:val="22"/>
        </w:rPr>
        <w:t>Franklin St</w:t>
      </w:r>
      <w:r w:rsidR="0063254A" w:rsidRPr="000F39C8">
        <w:rPr>
          <w:sz w:val="22"/>
          <w:szCs w:val="22"/>
        </w:rPr>
        <w:t>.</w:t>
      </w:r>
      <w:r w:rsidR="00AB73F3" w:rsidRPr="000F39C8">
        <w:rPr>
          <w:sz w:val="22"/>
          <w:szCs w:val="22"/>
        </w:rPr>
        <w:t xml:space="preserve"> </w:t>
      </w:r>
      <w:r w:rsidR="0063254A" w:rsidRPr="000F39C8">
        <w:rPr>
          <w:sz w:val="22"/>
          <w:szCs w:val="22"/>
        </w:rPr>
        <w:t>roadway split.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Incorporate </w:t>
      </w:r>
      <w:r w:rsidR="00ED0C2B" w:rsidRPr="000F39C8">
        <w:rPr>
          <w:sz w:val="22"/>
          <w:szCs w:val="22"/>
        </w:rPr>
        <w:t xml:space="preserve">within </w:t>
      </w:r>
      <w:r w:rsidRPr="000F39C8">
        <w:rPr>
          <w:sz w:val="22"/>
          <w:szCs w:val="22"/>
        </w:rPr>
        <w:t xml:space="preserve">the </w:t>
      </w:r>
      <w:r w:rsidR="00ED0C2B" w:rsidRPr="000F39C8">
        <w:rPr>
          <w:sz w:val="22"/>
          <w:szCs w:val="22"/>
        </w:rPr>
        <w:t xml:space="preserve">Form Base Code District </w:t>
      </w:r>
      <w:r w:rsidRPr="000F39C8">
        <w:rPr>
          <w:sz w:val="22"/>
          <w:szCs w:val="22"/>
        </w:rPr>
        <w:t xml:space="preserve">use of multi-functional low impact </w:t>
      </w:r>
      <w:proofErr w:type="spellStart"/>
      <w:r w:rsidR="0063254A" w:rsidRPr="000F39C8">
        <w:rPr>
          <w:sz w:val="22"/>
          <w:szCs w:val="22"/>
        </w:rPr>
        <w:t>stormwater</w:t>
      </w:r>
      <w:proofErr w:type="spellEnd"/>
      <w:r w:rsidR="0063254A" w:rsidRPr="000F39C8">
        <w:rPr>
          <w:sz w:val="22"/>
          <w:szCs w:val="22"/>
        </w:rPr>
        <w:t xml:space="preserve"> management devices.  Also provide </w:t>
      </w:r>
      <w:r w:rsidRPr="000F39C8">
        <w:rPr>
          <w:sz w:val="22"/>
          <w:szCs w:val="22"/>
        </w:rPr>
        <w:t>amenities</w:t>
      </w:r>
      <w:r w:rsidR="0063254A" w:rsidRPr="000F39C8">
        <w:rPr>
          <w:sz w:val="22"/>
          <w:szCs w:val="22"/>
        </w:rPr>
        <w:t xml:space="preserve">, such as benches, </w:t>
      </w:r>
      <w:r w:rsidRPr="000F39C8">
        <w:rPr>
          <w:sz w:val="22"/>
          <w:szCs w:val="22"/>
        </w:rPr>
        <w:t xml:space="preserve">around the </w:t>
      </w:r>
      <w:r w:rsidR="0063254A" w:rsidRPr="000F39C8">
        <w:rPr>
          <w:sz w:val="22"/>
          <w:szCs w:val="22"/>
        </w:rPr>
        <w:t xml:space="preserve">proposed </w:t>
      </w:r>
      <w:r w:rsidRPr="000F39C8">
        <w:rPr>
          <w:sz w:val="22"/>
          <w:szCs w:val="22"/>
        </w:rPr>
        <w:t>regional BMP</w:t>
      </w:r>
      <w:r w:rsidR="0063254A" w:rsidRPr="000F39C8">
        <w:rPr>
          <w:sz w:val="22"/>
          <w:szCs w:val="22"/>
        </w:rPr>
        <w:t>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We are concerned that some of the new signage allows for signs that are more intrusive</w:t>
      </w:r>
      <w:r w:rsidR="0063254A" w:rsidRPr="000F39C8">
        <w:rPr>
          <w:sz w:val="22"/>
          <w:szCs w:val="22"/>
        </w:rPr>
        <w:t xml:space="preserve"> (f</w:t>
      </w:r>
      <w:r w:rsidRPr="000F39C8">
        <w:rPr>
          <w:sz w:val="22"/>
          <w:szCs w:val="22"/>
        </w:rPr>
        <w:t>or example light, size</w:t>
      </w:r>
      <w:r w:rsidR="00FA61E5" w:rsidRPr="000F39C8">
        <w:rPr>
          <w:sz w:val="22"/>
          <w:szCs w:val="22"/>
        </w:rPr>
        <w:t>)</w:t>
      </w:r>
      <w:r w:rsidR="00ED0C2B" w:rsidRPr="000F39C8">
        <w:rPr>
          <w:sz w:val="22"/>
          <w:szCs w:val="22"/>
        </w:rPr>
        <w:t xml:space="preserve"> than current LUMO regulations allow.  We recommend that the Form District be held to current LUMO standards.  If changing conditions/technologies warrant updating Chapel Hill’s sign ordinance that should be done in a separate process for the town as a whole</w:t>
      </w:r>
      <w:r w:rsidRPr="000F39C8">
        <w:rPr>
          <w:sz w:val="22"/>
          <w:szCs w:val="22"/>
        </w:rPr>
        <w:t>.</w:t>
      </w:r>
    </w:p>
    <w:p w:rsidR="00C22948" w:rsidRPr="000F39C8" w:rsidRDefault="00C22948" w:rsidP="00C22948">
      <w:pPr>
        <w:pStyle w:val="ListParagraph"/>
        <w:rPr>
          <w:sz w:val="22"/>
          <w:szCs w:val="22"/>
        </w:rPr>
      </w:pPr>
    </w:p>
    <w:p w:rsidR="00C22948" w:rsidRPr="000F39C8" w:rsidRDefault="00C22948" w:rsidP="00C229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Provide coding that limits / controls fast food and drive-through development.</w:t>
      </w:r>
    </w:p>
    <w:p w:rsidR="00C22948" w:rsidRPr="000F39C8" w:rsidRDefault="00C22948" w:rsidP="00C4390D">
      <w:pPr>
        <w:pStyle w:val="ListParagraph"/>
        <w:rPr>
          <w:rFonts w:eastAsiaTheme="minorHAnsi"/>
          <w:sz w:val="22"/>
          <w:szCs w:val="22"/>
        </w:rPr>
      </w:pPr>
    </w:p>
    <w:p w:rsidR="00B40325" w:rsidRPr="000F39C8" w:rsidRDefault="00C4390D" w:rsidP="00C4390D">
      <w:pPr>
        <w:ind w:left="450" w:right="270" w:hanging="450"/>
        <w:rPr>
          <w:b/>
          <w:sz w:val="22"/>
          <w:szCs w:val="22"/>
        </w:rPr>
      </w:pPr>
      <w:r w:rsidRPr="000F39C8">
        <w:rPr>
          <w:rFonts w:eastAsiaTheme="minorHAnsi"/>
          <w:b/>
          <w:sz w:val="22"/>
          <w:szCs w:val="22"/>
        </w:rPr>
        <w:t>B.   B</w:t>
      </w:r>
      <w:r w:rsidR="00C22948" w:rsidRPr="000F39C8">
        <w:rPr>
          <w:rFonts w:eastAsiaTheme="minorHAnsi"/>
          <w:b/>
          <w:sz w:val="22"/>
          <w:szCs w:val="22"/>
        </w:rPr>
        <w:t xml:space="preserve">elow </w:t>
      </w:r>
      <w:r w:rsidRPr="000F39C8">
        <w:rPr>
          <w:rFonts w:eastAsiaTheme="minorHAnsi"/>
          <w:b/>
          <w:sz w:val="22"/>
          <w:szCs w:val="22"/>
        </w:rPr>
        <w:t xml:space="preserve">is a list of supplemental </w:t>
      </w:r>
      <w:r w:rsidR="00C22948" w:rsidRPr="000F39C8">
        <w:rPr>
          <w:rFonts w:eastAsiaTheme="minorHAnsi"/>
          <w:b/>
          <w:sz w:val="22"/>
          <w:szCs w:val="22"/>
        </w:rPr>
        <w:t xml:space="preserve">concerns </w:t>
      </w:r>
      <w:r w:rsidRPr="000F39C8">
        <w:rPr>
          <w:rFonts w:eastAsiaTheme="minorHAnsi"/>
          <w:b/>
          <w:sz w:val="22"/>
          <w:szCs w:val="22"/>
        </w:rPr>
        <w:t xml:space="preserve">the Board believes </w:t>
      </w:r>
      <w:r w:rsidR="00C22948" w:rsidRPr="000F39C8">
        <w:rPr>
          <w:rFonts w:eastAsiaTheme="minorHAnsi"/>
          <w:b/>
          <w:sz w:val="22"/>
          <w:szCs w:val="22"/>
        </w:rPr>
        <w:t>are not address</w:t>
      </w:r>
      <w:r w:rsidR="00FA61E5" w:rsidRPr="000F39C8">
        <w:rPr>
          <w:rFonts w:eastAsiaTheme="minorHAnsi"/>
          <w:b/>
          <w:sz w:val="22"/>
          <w:szCs w:val="22"/>
        </w:rPr>
        <w:t>ed</w:t>
      </w:r>
      <w:r w:rsidR="00C22948" w:rsidRPr="000F39C8">
        <w:rPr>
          <w:rFonts w:eastAsiaTheme="minorHAnsi"/>
          <w:b/>
          <w:sz w:val="22"/>
          <w:szCs w:val="22"/>
        </w:rPr>
        <w:t xml:space="preserve"> in the </w:t>
      </w:r>
      <w:r w:rsidRPr="000F39C8">
        <w:rPr>
          <w:rFonts w:eastAsiaTheme="minorHAnsi"/>
          <w:b/>
          <w:sz w:val="22"/>
          <w:szCs w:val="22"/>
        </w:rPr>
        <w:t xml:space="preserve">proposed </w:t>
      </w:r>
      <w:r w:rsidR="00C22948" w:rsidRPr="000F39C8">
        <w:rPr>
          <w:rFonts w:eastAsiaTheme="minorHAnsi"/>
          <w:b/>
          <w:sz w:val="22"/>
          <w:szCs w:val="22"/>
        </w:rPr>
        <w:t>Form Base Code.</w:t>
      </w:r>
      <w:r w:rsidRPr="000F39C8">
        <w:rPr>
          <w:rFonts w:eastAsiaTheme="minorHAnsi"/>
          <w:b/>
          <w:sz w:val="22"/>
          <w:szCs w:val="22"/>
        </w:rPr>
        <w:t xml:space="preserve">  The </w:t>
      </w:r>
      <w:r w:rsidR="00663861" w:rsidRPr="000F39C8">
        <w:rPr>
          <w:b/>
          <w:sz w:val="22"/>
          <w:szCs w:val="22"/>
        </w:rPr>
        <w:t xml:space="preserve">implementation of the redevelopment of the Ephesus/Fordham district </w:t>
      </w:r>
      <w:r w:rsidRPr="000F39C8">
        <w:rPr>
          <w:b/>
          <w:sz w:val="22"/>
          <w:szCs w:val="22"/>
        </w:rPr>
        <w:t xml:space="preserve">should address these matters.  The Board would like the Council </w:t>
      </w:r>
      <w:r w:rsidR="005D6A4B" w:rsidRPr="000F39C8">
        <w:rPr>
          <w:b/>
          <w:sz w:val="22"/>
          <w:szCs w:val="22"/>
        </w:rPr>
        <w:t xml:space="preserve">to consider </w:t>
      </w:r>
      <w:r w:rsidRPr="000F39C8">
        <w:rPr>
          <w:b/>
          <w:sz w:val="22"/>
          <w:szCs w:val="22"/>
        </w:rPr>
        <w:t xml:space="preserve">the following </w:t>
      </w:r>
      <w:r w:rsidR="005D6A4B" w:rsidRPr="000F39C8">
        <w:rPr>
          <w:b/>
          <w:sz w:val="22"/>
          <w:szCs w:val="22"/>
        </w:rPr>
        <w:t xml:space="preserve">prior to </w:t>
      </w:r>
      <w:r w:rsidRPr="000F39C8">
        <w:rPr>
          <w:b/>
          <w:sz w:val="22"/>
          <w:szCs w:val="22"/>
        </w:rPr>
        <w:t>enacting the Form Base Code and rezoning the Ephesus Road/Fordham Blvd. area.</w:t>
      </w:r>
    </w:p>
    <w:p w:rsidR="005D6A4B" w:rsidRPr="000F39C8" w:rsidRDefault="005D6A4B" w:rsidP="00B40325">
      <w:pPr>
        <w:ind w:left="360"/>
        <w:rPr>
          <w:sz w:val="22"/>
          <w:szCs w:val="22"/>
        </w:rPr>
      </w:pPr>
    </w:p>
    <w:p w:rsidR="003A7023" w:rsidRPr="000F39C8" w:rsidRDefault="00663861" w:rsidP="00F623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a. </w:t>
      </w:r>
      <w:r w:rsidR="00CF2F9F" w:rsidRPr="000F39C8">
        <w:rPr>
          <w:sz w:val="22"/>
          <w:szCs w:val="22"/>
        </w:rPr>
        <w:t xml:space="preserve">Daylighting </w:t>
      </w:r>
      <w:r w:rsidR="00F62380" w:rsidRPr="000F39C8">
        <w:rPr>
          <w:sz w:val="22"/>
          <w:szCs w:val="22"/>
        </w:rPr>
        <w:t xml:space="preserve">of </w:t>
      </w:r>
      <w:r w:rsidR="00CF2F9F" w:rsidRPr="000F39C8">
        <w:rPr>
          <w:sz w:val="22"/>
          <w:szCs w:val="22"/>
        </w:rPr>
        <w:t>Bo</w:t>
      </w:r>
      <w:r w:rsidR="00C4390D" w:rsidRPr="000F39C8">
        <w:rPr>
          <w:sz w:val="22"/>
          <w:szCs w:val="22"/>
        </w:rPr>
        <w:t>oker Creek;</w:t>
      </w:r>
    </w:p>
    <w:p w:rsidR="00F62380" w:rsidRPr="000F39C8" w:rsidRDefault="003A7023" w:rsidP="003A7023">
      <w:pPr>
        <w:pStyle w:val="ListParagraph"/>
        <w:rPr>
          <w:sz w:val="22"/>
          <w:szCs w:val="22"/>
        </w:rPr>
      </w:pPr>
      <w:r w:rsidRPr="000F39C8">
        <w:rPr>
          <w:sz w:val="22"/>
          <w:szCs w:val="22"/>
        </w:rPr>
        <w:t>b</w:t>
      </w:r>
      <w:r w:rsidR="00663861" w:rsidRPr="000F39C8">
        <w:rPr>
          <w:sz w:val="22"/>
          <w:szCs w:val="22"/>
        </w:rPr>
        <w:t>.</w:t>
      </w:r>
      <w:r w:rsidRPr="000F39C8">
        <w:rPr>
          <w:sz w:val="22"/>
          <w:szCs w:val="22"/>
        </w:rPr>
        <w:t xml:space="preserve"> </w:t>
      </w:r>
      <w:r w:rsidR="00037C64" w:rsidRPr="000F39C8">
        <w:rPr>
          <w:sz w:val="22"/>
          <w:szCs w:val="22"/>
        </w:rPr>
        <w:t>C</w:t>
      </w:r>
      <w:r w:rsidR="00F62380" w:rsidRPr="000F39C8">
        <w:rPr>
          <w:sz w:val="22"/>
          <w:szCs w:val="22"/>
        </w:rPr>
        <w:t xml:space="preserve">ontinuing </w:t>
      </w:r>
      <w:r w:rsidR="008154EA" w:rsidRPr="000F39C8">
        <w:rPr>
          <w:sz w:val="22"/>
          <w:szCs w:val="22"/>
        </w:rPr>
        <w:t>the greenway</w:t>
      </w:r>
      <w:r w:rsidR="00ED0C2B" w:rsidRPr="000F39C8">
        <w:rPr>
          <w:sz w:val="22"/>
          <w:szCs w:val="22"/>
        </w:rPr>
        <w:t xml:space="preserve"> along C</w:t>
      </w:r>
      <w:r w:rsidR="00CF2F9F" w:rsidRPr="000F39C8">
        <w:rPr>
          <w:sz w:val="22"/>
          <w:szCs w:val="22"/>
        </w:rPr>
        <w:t>reek</w:t>
      </w:r>
      <w:r w:rsidR="00F62380" w:rsidRPr="000F39C8">
        <w:rPr>
          <w:sz w:val="22"/>
          <w:szCs w:val="22"/>
        </w:rPr>
        <w:t>.</w:t>
      </w:r>
    </w:p>
    <w:p w:rsidR="008154EA" w:rsidRPr="000F39C8" w:rsidRDefault="008154EA" w:rsidP="008154EA">
      <w:pPr>
        <w:pStyle w:val="ListParagraph"/>
        <w:rPr>
          <w:sz w:val="22"/>
          <w:szCs w:val="22"/>
        </w:rPr>
      </w:pPr>
    </w:p>
    <w:p w:rsidR="00F62380" w:rsidRPr="000F39C8" w:rsidRDefault="00F62380" w:rsidP="00F623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Improved safe crossing or passage of Franklin </w:t>
      </w:r>
      <w:r w:rsidR="00037C64" w:rsidRPr="000F39C8">
        <w:rPr>
          <w:sz w:val="22"/>
          <w:szCs w:val="22"/>
        </w:rPr>
        <w:t xml:space="preserve">St. </w:t>
      </w:r>
      <w:r w:rsidRPr="000F39C8">
        <w:rPr>
          <w:sz w:val="22"/>
          <w:szCs w:val="22"/>
        </w:rPr>
        <w:t xml:space="preserve">and Fordham </w:t>
      </w:r>
      <w:r w:rsidR="00037C64" w:rsidRPr="000F39C8">
        <w:rPr>
          <w:sz w:val="22"/>
          <w:szCs w:val="22"/>
        </w:rPr>
        <w:t xml:space="preserve">Blvd. </w:t>
      </w:r>
      <w:r w:rsidRPr="000F39C8">
        <w:rPr>
          <w:sz w:val="22"/>
          <w:szCs w:val="22"/>
        </w:rPr>
        <w:t>in conjunction with the Booker Creek Trail</w:t>
      </w:r>
      <w:r w:rsidR="00C4390D" w:rsidRPr="000F39C8">
        <w:rPr>
          <w:sz w:val="22"/>
          <w:szCs w:val="22"/>
        </w:rPr>
        <w:t xml:space="preserve"> </w:t>
      </w:r>
      <w:r w:rsidR="00A95112" w:rsidRPr="000F39C8">
        <w:rPr>
          <w:sz w:val="22"/>
          <w:szCs w:val="22"/>
        </w:rPr>
        <w:t>and other pedestrian crossings in the area</w:t>
      </w:r>
      <w:r w:rsidRPr="000F39C8">
        <w:rPr>
          <w:sz w:val="22"/>
          <w:szCs w:val="22"/>
        </w:rPr>
        <w:t>.</w:t>
      </w:r>
    </w:p>
    <w:p w:rsidR="00AC10FB" w:rsidRPr="000F39C8" w:rsidRDefault="00AC10FB" w:rsidP="00AC10FB">
      <w:pPr>
        <w:rPr>
          <w:sz w:val="22"/>
          <w:szCs w:val="22"/>
        </w:rPr>
      </w:pPr>
    </w:p>
    <w:p w:rsidR="003A7023" w:rsidRPr="000F39C8" w:rsidRDefault="003A7023" w:rsidP="003A70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Given that the code allow </w:t>
      </w:r>
      <w:r w:rsidR="00FA61E5" w:rsidRPr="000F39C8">
        <w:rPr>
          <w:sz w:val="22"/>
          <w:szCs w:val="22"/>
        </w:rPr>
        <w:t xml:space="preserve">for </w:t>
      </w:r>
      <w:r w:rsidRPr="000F39C8">
        <w:rPr>
          <w:sz w:val="22"/>
          <w:szCs w:val="22"/>
        </w:rPr>
        <w:t>a 90% payment-in-lieu for open space requirements</w:t>
      </w:r>
      <w:r w:rsidR="00C4390D" w:rsidRPr="000F39C8">
        <w:rPr>
          <w:sz w:val="22"/>
          <w:szCs w:val="22"/>
        </w:rPr>
        <w:t xml:space="preserve">, the collected </w:t>
      </w:r>
      <w:r w:rsidRPr="000F39C8">
        <w:rPr>
          <w:sz w:val="22"/>
          <w:szCs w:val="22"/>
        </w:rPr>
        <w:t xml:space="preserve">recreational payments-in-lieu </w:t>
      </w:r>
      <w:r w:rsidR="00C4390D" w:rsidRPr="000F39C8">
        <w:rPr>
          <w:sz w:val="22"/>
          <w:szCs w:val="22"/>
        </w:rPr>
        <w:t xml:space="preserve">fees </w:t>
      </w:r>
      <w:r w:rsidRPr="000F39C8">
        <w:rPr>
          <w:sz w:val="22"/>
          <w:szCs w:val="22"/>
        </w:rPr>
        <w:t>sh</w:t>
      </w:r>
      <w:r w:rsidR="00ED0C2B" w:rsidRPr="000F39C8">
        <w:rPr>
          <w:sz w:val="22"/>
          <w:szCs w:val="22"/>
        </w:rPr>
        <w:t>ould</w:t>
      </w:r>
      <w:r w:rsidRPr="000F39C8">
        <w:rPr>
          <w:sz w:val="22"/>
          <w:szCs w:val="22"/>
        </w:rPr>
        <w:t xml:space="preserve"> be used to develop and implement a comprehensive connected green open space plan </w:t>
      </w:r>
      <w:r w:rsidR="00C4390D" w:rsidRPr="000F39C8">
        <w:rPr>
          <w:sz w:val="22"/>
          <w:szCs w:val="22"/>
        </w:rPr>
        <w:t>within</w:t>
      </w:r>
      <w:r w:rsidRPr="000F39C8">
        <w:rPr>
          <w:sz w:val="22"/>
          <w:szCs w:val="22"/>
        </w:rPr>
        <w:t xml:space="preserve"> the district</w:t>
      </w:r>
    </w:p>
    <w:p w:rsidR="00CF2F9F" w:rsidRPr="000F39C8" w:rsidRDefault="00CF2F9F" w:rsidP="00CF2F9F">
      <w:pPr>
        <w:pStyle w:val="ListParagraph"/>
        <w:rPr>
          <w:sz w:val="22"/>
          <w:szCs w:val="22"/>
        </w:rPr>
      </w:pPr>
    </w:p>
    <w:p w:rsidR="00663861" w:rsidRPr="000F39C8" w:rsidRDefault="00ED0C2B" w:rsidP="006638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Provide a detailed </w:t>
      </w:r>
      <w:r w:rsidR="00B40325" w:rsidRPr="000F39C8">
        <w:rPr>
          <w:sz w:val="22"/>
          <w:szCs w:val="22"/>
        </w:rPr>
        <w:t xml:space="preserve">financial review </w:t>
      </w:r>
      <w:r w:rsidRPr="000F39C8">
        <w:rPr>
          <w:sz w:val="22"/>
          <w:szCs w:val="22"/>
        </w:rPr>
        <w:t>of the Ephesus-Fordham renewal</w:t>
      </w:r>
      <w:r w:rsidR="00B61C9D">
        <w:rPr>
          <w:sz w:val="22"/>
          <w:szCs w:val="22"/>
        </w:rPr>
        <w:t>, in order to v</w:t>
      </w:r>
      <w:r w:rsidRPr="000F39C8">
        <w:rPr>
          <w:sz w:val="22"/>
          <w:szCs w:val="22"/>
        </w:rPr>
        <w:t>erify</w:t>
      </w:r>
      <w:r w:rsidR="000F39C8" w:rsidRPr="000F39C8">
        <w:rPr>
          <w:sz w:val="22"/>
          <w:szCs w:val="22"/>
        </w:rPr>
        <w:t xml:space="preserve"> </w:t>
      </w:r>
      <w:r w:rsidR="00B40325" w:rsidRPr="000F39C8">
        <w:rPr>
          <w:sz w:val="22"/>
          <w:szCs w:val="22"/>
        </w:rPr>
        <w:t>net positive effect to town finances</w:t>
      </w:r>
      <w:r w:rsidR="000E3126" w:rsidRPr="000F39C8">
        <w:rPr>
          <w:sz w:val="22"/>
          <w:szCs w:val="22"/>
        </w:rPr>
        <w:t xml:space="preserve">.   Review shall also </w:t>
      </w:r>
      <w:r w:rsidR="00FA61E5" w:rsidRPr="000F39C8">
        <w:rPr>
          <w:sz w:val="22"/>
          <w:szCs w:val="22"/>
        </w:rPr>
        <w:t xml:space="preserve"> include a</w:t>
      </w:r>
      <w:r w:rsidR="000E3126" w:rsidRPr="000F39C8">
        <w:rPr>
          <w:sz w:val="22"/>
          <w:szCs w:val="22"/>
        </w:rPr>
        <w:t xml:space="preserve"> </w:t>
      </w:r>
      <w:r w:rsidR="00663861" w:rsidRPr="000F39C8">
        <w:rPr>
          <w:sz w:val="22"/>
          <w:szCs w:val="22"/>
        </w:rPr>
        <w:t xml:space="preserve">risk analysis of </w:t>
      </w:r>
      <w:r w:rsidR="00FA61E5" w:rsidRPr="000F39C8">
        <w:rPr>
          <w:sz w:val="22"/>
          <w:szCs w:val="22"/>
        </w:rPr>
        <w:t xml:space="preserve">potential </w:t>
      </w:r>
      <w:r w:rsidR="00663861" w:rsidRPr="000F39C8">
        <w:rPr>
          <w:sz w:val="22"/>
          <w:szCs w:val="22"/>
        </w:rPr>
        <w:t>cost of capital improvement</w:t>
      </w:r>
      <w:r w:rsidR="000E3126" w:rsidRPr="000F39C8">
        <w:rPr>
          <w:sz w:val="22"/>
          <w:szCs w:val="22"/>
        </w:rPr>
        <w:t>s</w:t>
      </w:r>
      <w:r w:rsidR="00663861" w:rsidRPr="000F39C8">
        <w:rPr>
          <w:sz w:val="22"/>
          <w:szCs w:val="22"/>
        </w:rPr>
        <w:t xml:space="preserve"> and cost of service being born by taxpayers</w:t>
      </w:r>
    </w:p>
    <w:p w:rsidR="00B40325" w:rsidRPr="000F39C8" w:rsidRDefault="00B40325" w:rsidP="00B40325">
      <w:pPr>
        <w:pStyle w:val="ListParagraph"/>
        <w:rPr>
          <w:sz w:val="22"/>
          <w:szCs w:val="22"/>
        </w:rPr>
      </w:pPr>
    </w:p>
    <w:p w:rsidR="005D6A4B" w:rsidRPr="000F39C8" w:rsidRDefault="00C4390D" w:rsidP="005D6A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The c</w:t>
      </w:r>
      <w:r w:rsidR="000E3126" w:rsidRPr="000F39C8">
        <w:rPr>
          <w:sz w:val="22"/>
          <w:szCs w:val="22"/>
        </w:rPr>
        <w:t>urrent code does not include any mechanism to add</w:t>
      </w:r>
      <w:r w:rsidR="000F39C8" w:rsidRPr="000F39C8">
        <w:rPr>
          <w:sz w:val="22"/>
          <w:szCs w:val="22"/>
        </w:rPr>
        <w:t xml:space="preserve">ress cumulative traffic impacts.  Moreover, the current code has no mechanism to require mitigation or deny permits for developments that are shown to have negative traffic impacts.  </w:t>
      </w:r>
      <w:r w:rsidR="000E3126" w:rsidRPr="000F39C8">
        <w:rPr>
          <w:sz w:val="22"/>
          <w:szCs w:val="22"/>
        </w:rPr>
        <w:t>Implement an evaluation and approval process that would prohibit major projects that do not adequately mitigate associated traffic impacts</w:t>
      </w:r>
      <w:r w:rsidR="005D6A4B" w:rsidRPr="000F39C8">
        <w:rPr>
          <w:sz w:val="22"/>
          <w:szCs w:val="22"/>
        </w:rPr>
        <w:t>.</w:t>
      </w:r>
    </w:p>
    <w:p w:rsidR="005D6A4B" w:rsidRPr="000F39C8" w:rsidRDefault="005D6A4B" w:rsidP="005D6A4B">
      <w:pPr>
        <w:pStyle w:val="ListParagraph"/>
        <w:rPr>
          <w:sz w:val="22"/>
          <w:szCs w:val="22"/>
        </w:rPr>
      </w:pPr>
    </w:p>
    <w:p w:rsidR="005D6A4B" w:rsidRPr="000F39C8" w:rsidRDefault="00C4390D" w:rsidP="005D6A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 xml:space="preserve">Prior to enacting the rezoning of the Ephesus Church/Fordham Blvd district, the Council should </w:t>
      </w:r>
      <w:r w:rsidR="00650DB7" w:rsidRPr="000F39C8">
        <w:rPr>
          <w:sz w:val="22"/>
          <w:szCs w:val="22"/>
        </w:rPr>
        <w:t xml:space="preserve">gather additional information on the following topics: </w:t>
      </w:r>
      <w:proofErr w:type="spellStart"/>
      <w:r w:rsidR="00936317" w:rsidRPr="000F39C8">
        <w:rPr>
          <w:sz w:val="22"/>
          <w:szCs w:val="22"/>
        </w:rPr>
        <w:t>stormwater</w:t>
      </w:r>
      <w:proofErr w:type="spellEnd"/>
      <w:r w:rsidR="005D6A4B" w:rsidRPr="000F39C8">
        <w:rPr>
          <w:sz w:val="22"/>
          <w:szCs w:val="22"/>
        </w:rPr>
        <w:t xml:space="preserve"> regulation</w:t>
      </w:r>
      <w:r w:rsidR="00650DB7" w:rsidRPr="000F39C8">
        <w:rPr>
          <w:sz w:val="22"/>
          <w:szCs w:val="22"/>
        </w:rPr>
        <w:t>/</w:t>
      </w:r>
      <w:proofErr w:type="spellStart"/>
      <w:r w:rsidRPr="000F39C8">
        <w:rPr>
          <w:sz w:val="22"/>
          <w:szCs w:val="22"/>
        </w:rPr>
        <w:t>stormwater</w:t>
      </w:r>
      <w:proofErr w:type="spellEnd"/>
      <w:r w:rsidRPr="000F39C8">
        <w:rPr>
          <w:sz w:val="22"/>
          <w:szCs w:val="22"/>
        </w:rPr>
        <w:t xml:space="preserve"> </w:t>
      </w:r>
      <w:r w:rsidR="005D6A4B" w:rsidRPr="000F39C8">
        <w:rPr>
          <w:sz w:val="22"/>
          <w:szCs w:val="22"/>
        </w:rPr>
        <w:t>plan, an affordability</w:t>
      </w:r>
      <w:r w:rsidR="00936317" w:rsidRPr="000F39C8">
        <w:rPr>
          <w:sz w:val="22"/>
          <w:szCs w:val="22"/>
        </w:rPr>
        <w:t xml:space="preserve"> housing plan</w:t>
      </w:r>
      <w:r w:rsidR="000F39C8" w:rsidRPr="000F39C8">
        <w:rPr>
          <w:sz w:val="22"/>
          <w:szCs w:val="22"/>
        </w:rPr>
        <w:t xml:space="preserve"> (including </w:t>
      </w:r>
      <w:r w:rsidRPr="000F39C8">
        <w:rPr>
          <w:sz w:val="22"/>
          <w:szCs w:val="22"/>
        </w:rPr>
        <w:t xml:space="preserve">the </w:t>
      </w:r>
      <w:r w:rsidR="005D6A4B" w:rsidRPr="000F39C8">
        <w:rPr>
          <w:sz w:val="22"/>
          <w:szCs w:val="22"/>
        </w:rPr>
        <w:t xml:space="preserve">DHIC </w:t>
      </w:r>
      <w:r w:rsidR="00936317" w:rsidRPr="000F39C8">
        <w:rPr>
          <w:sz w:val="22"/>
          <w:szCs w:val="22"/>
        </w:rPr>
        <w:t>grant</w:t>
      </w:r>
      <w:r w:rsidR="000F39C8" w:rsidRPr="000F39C8">
        <w:rPr>
          <w:sz w:val="22"/>
          <w:szCs w:val="22"/>
        </w:rPr>
        <w:t xml:space="preserve"> or other grants/funding that could be secured if the DHI</w:t>
      </w:r>
      <w:r w:rsidR="00B61C9D">
        <w:rPr>
          <w:sz w:val="22"/>
          <w:szCs w:val="22"/>
        </w:rPr>
        <w:t>C</w:t>
      </w:r>
      <w:bookmarkStart w:id="0" w:name="_GoBack"/>
      <w:bookmarkEnd w:id="0"/>
      <w:r w:rsidR="000F39C8" w:rsidRPr="000F39C8">
        <w:rPr>
          <w:sz w:val="22"/>
          <w:szCs w:val="22"/>
        </w:rPr>
        <w:t xml:space="preserve"> grant is not awarded)</w:t>
      </w:r>
      <w:r w:rsidR="00936317" w:rsidRPr="000F39C8">
        <w:rPr>
          <w:sz w:val="22"/>
          <w:szCs w:val="22"/>
        </w:rPr>
        <w:t xml:space="preserve">, </w:t>
      </w:r>
      <w:r w:rsidRPr="000F39C8">
        <w:rPr>
          <w:sz w:val="22"/>
          <w:szCs w:val="22"/>
        </w:rPr>
        <w:t xml:space="preserve">the </w:t>
      </w:r>
      <w:r w:rsidR="00936317" w:rsidRPr="000F39C8">
        <w:rPr>
          <w:sz w:val="22"/>
          <w:szCs w:val="22"/>
        </w:rPr>
        <w:t xml:space="preserve">school board algorithm report and </w:t>
      </w:r>
      <w:r w:rsidR="00650DB7" w:rsidRPr="000F39C8">
        <w:rPr>
          <w:sz w:val="22"/>
          <w:szCs w:val="22"/>
        </w:rPr>
        <w:t>district wide open space plan</w:t>
      </w:r>
      <w:r w:rsidR="005D6A4B" w:rsidRPr="000F39C8">
        <w:rPr>
          <w:sz w:val="22"/>
          <w:szCs w:val="22"/>
        </w:rPr>
        <w:t>.</w:t>
      </w:r>
    </w:p>
    <w:p w:rsidR="00936317" w:rsidRPr="000F39C8" w:rsidRDefault="00936317" w:rsidP="00936317">
      <w:pPr>
        <w:pStyle w:val="ListParagraph"/>
        <w:rPr>
          <w:sz w:val="22"/>
          <w:szCs w:val="22"/>
        </w:rPr>
      </w:pPr>
    </w:p>
    <w:p w:rsidR="00936317" w:rsidRPr="000F39C8" w:rsidRDefault="00936317" w:rsidP="009363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9C8">
        <w:rPr>
          <w:sz w:val="22"/>
          <w:szCs w:val="22"/>
        </w:rPr>
        <w:t>Provide at least one illustration of maximum build-out in public presentations of the area.</w:t>
      </w:r>
    </w:p>
    <w:p w:rsidR="00936317" w:rsidRPr="000F39C8" w:rsidRDefault="00936317" w:rsidP="00936317">
      <w:pPr>
        <w:pStyle w:val="ListParagraph"/>
        <w:rPr>
          <w:sz w:val="22"/>
          <w:szCs w:val="22"/>
        </w:rPr>
      </w:pPr>
    </w:p>
    <w:p w:rsidR="00B06D0B" w:rsidRPr="000F39C8" w:rsidRDefault="0059749C" w:rsidP="00B06D0B">
      <w:pPr>
        <w:tabs>
          <w:tab w:val="left" w:pos="1620"/>
        </w:tabs>
        <w:rPr>
          <w:sz w:val="22"/>
          <w:szCs w:val="22"/>
        </w:rPr>
      </w:pPr>
      <w:r w:rsidRPr="000F39C8">
        <w:rPr>
          <w:sz w:val="22"/>
          <w:szCs w:val="22"/>
        </w:rPr>
        <w:t xml:space="preserve"> </w:t>
      </w:r>
      <w:r w:rsidR="00B06D0B" w:rsidRPr="000F39C8">
        <w:rPr>
          <w:b/>
          <w:bCs/>
          <w:sz w:val="22"/>
          <w:szCs w:val="22"/>
        </w:rPr>
        <w:t>Vote:</w:t>
      </w:r>
      <w:r w:rsidR="00B06D0B" w:rsidRPr="000F39C8">
        <w:rPr>
          <w:sz w:val="22"/>
          <w:szCs w:val="22"/>
        </w:rPr>
        <w:tab/>
        <w:t>9-0</w:t>
      </w:r>
    </w:p>
    <w:p w:rsidR="00B06D0B" w:rsidRPr="000F39C8" w:rsidRDefault="00B06D0B" w:rsidP="00B06D0B">
      <w:pPr>
        <w:tabs>
          <w:tab w:val="left" w:pos="1620"/>
        </w:tabs>
        <w:rPr>
          <w:sz w:val="22"/>
          <w:szCs w:val="22"/>
        </w:rPr>
      </w:pPr>
    </w:p>
    <w:p w:rsidR="00B06D0B" w:rsidRPr="000F39C8" w:rsidRDefault="00B06D0B" w:rsidP="00B06D0B">
      <w:pPr>
        <w:tabs>
          <w:tab w:val="left" w:pos="1620"/>
        </w:tabs>
        <w:ind w:left="2340" w:hanging="720"/>
        <w:rPr>
          <w:sz w:val="22"/>
          <w:szCs w:val="22"/>
        </w:rPr>
      </w:pPr>
      <w:r w:rsidRPr="000F39C8">
        <w:rPr>
          <w:sz w:val="22"/>
          <w:szCs w:val="22"/>
        </w:rPr>
        <w:t>Ayes:</w:t>
      </w:r>
      <w:r w:rsidRPr="000F39C8">
        <w:rPr>
          <w:sz w:val="22"/>
          <w:szCs w:val="22"/>
        </w:rPr>
        <w:tab/>
        <w:t xml:space="preserve">John Ager, Jason Baker (Vice Chair), Neal Bench (Chair), </w:t>
      </w:r>
      <w:r w:rsidR="001B62AB" w:rsidRPr="000F39C8">
        <w:rPr>
          <w:sz w:val="22"/>
          <w:szCs w:val="22"/>
        </w:rPr>
        <w:t xml:space="preserve">Kimberly Brewer, </w:t>
      </w:r>
      <w:r w:rsidRPr="000F39C8">
        <w:rPr>
          <w:sz w:val="22"/>
          <w:szCs w:val="22"/>
        </w:rPr>
        <w:t>Deborah Fulghieri, Suzanne Haff, Melissa McCullough, Andrea Rohrbacher, Amy Ryan, Del Snow.</w:t>
      </w:r>
    </w:p>
    <w:p w:rsidR="00B06D0B" w:rsidRPr="000F39C8" w:rsidRDefault="00B06D0B" w:rsidP="00B06D0B">
      <w:pPr>
        <w:tabs>
          <w:tab w:val="left" w:pos="1620"/>
        </w:tabs>
        <w:ind w:left="2340" w:hanging="720"/>
        <w:rPr>
          <w:sz w:val="22"/>
          <w:szCs w:val="22"/>
        </w:rPr>
      </w:pPr>
      <w:r w:rsidRPr="000F39C8">
        <w:rPr>
          <w:sz w:val="22"/>
          <w:szCs w:val="22"/>
        </w:rPr>
        <w:t>Nays:  None</w:t>
      </w:r>
    </w:p>
    <w:p w:rsidR="00B06D0B" w:rsidRPr="000F39C8" w:rsidRDefault="00B06D0B" w:rsidP="00B06D0B">
      <w:pPr>
        <w:tabs>
          <w:tab w:val="left" w:pos="1620"/>
        </w:tabs>
        <w:rPr>
          <w:b/>
          <w:sz w:val="22"/>
          <w:szCs w:val="22"/>
        </w:rPr>
      </w:pPr>
    </w:p>
    <w:p w:rsidR="00B06D0B" w:rsidRPr="000F39C8" w:rsidRDefault="00B06D0B" w:rsidP="00B06D0B">
      <w:pPr>
        <w:tabs>
          <w:tab w:val="left" w:pos="1620"/>
        </w:tabs>
        <w:ind w:left="1620" w:hanging="1620"/>
        <w:rPr>
          <w:sz w:val="22"/>
          <w:szCs w:val="22"/>
        </w:rPr>
      </w:pPr>
    </w:p>
    <w:p w:rsidR="0099680C" w:rsidRPr="000F39C8" w:rsidRDefault="00B06D0B" w:rsidP="00B06D0B">
      <w:pPr>
        <w:tabs>
          <w:tab w:val="left" w:pos="1620"/>
        </w:tabs>
        <w:ind w:left="1620" w:hanging="1620"/>
        <w:rPr>
          <w:i/>
          <w:sz w:val="22"/>
          <w:szCs w:val="22"/>
        </w:rPr>
      </w:pPr>
      <w:r w:rsidRPr="000F39C8">
        <w:rPr>
          <w:sz w:val="22"/>
          <w:szCs w:val="22"/>
        </w:rPr>
        <w:t>Prepared by:</w:t>
      </w:r>
      <w:r w:rsidRPr="000F39C8">
        <w:rPr>
          <w:sz w:val="22"/>
          <w:szCs w:val="22"/>
        </w:rPr>
        <w:tab/>
        <w:t>Neal Bench, Chair, Chapel Hill Planning Board, Gene Poveromo, Staff</w:t>
      </w:r>
    </w:p>
    <w:sectPr w:rsidR="0099680C" w:rsidRPr="000F39C8" w:rsidSect="00C22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81" w:rsidRDefault="00671281" w:rsidP="00520A04">
      <w:r>
        <w:separator/>
      </w:r>
    </w:p>
  </w:endnote>
  <w:endnote w:type="continuationSeparator" w:id="0">
    <w:p w:rsidR="00671281" w:rsidRDefault="00671281" w:rsidP="005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4" w:rsidRDefault="00037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4" w:rsidRDefault="00037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4" w:rsidRDefault="0003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81" w:rsidRDefault="00671281" w:rsidP="00520A04">
      <w:r>
        <w:separator/>
      </w:r>
    </w:p>
  </w:footnote>
  <w:footnote w:type="continuationSeparator" w:id="0">
    <w:p w:rsidR="00671281" w:rsidRDefault="00671281" w:rsidP="0052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4" w:rsidRDefault="00037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4" w:rsidRDefault="00037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C64" w:rsidRDefault="00037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1A1"/>
    <w:multiLevelType w:val="hybridMultilevel"/>
    <w:tmpl w:val="CBAE4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4445"/>
    <w:multiLevelType w:val="hybridMultilevel"/>
    <w:tmpl w:val="5B204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1D69"/>
    <w:multiLevelType w:val="hybridMultilevel"/>
    <w:tmpl w:val="040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9F"/>
    <w:rsid w:val="00037C64"/>
    <w:rsid w:val="000E3126"/>
    <w:rsid w:val="000F39C8"/>
    <w:rsid w:val="001B62AB"/>
    <w:rsid w:val="001C1FB6"/>
    <w:rsid w:val="001D7040"/>
    <w:rsid w:val="001E6F6F"/>
    <w:rsid w:val="002B2501"/>
    <w:rsid w:val="002C4081"/>
    <w:rsid w:val="0037432E"/>
    <w:rsid w:val="003A7023"/>
    <w:rsid w:val="00470CCA"/>
    <w:rsid w:val="004F1620"/>
    <w:rsid w:val="00520A04"/>
    <w:rsid w:val="00561832"/>
    <w:rsid w:val="00571595"/>
    <w:rsid w:val="0059749C"/>
    <w:rsid w:val="005C2B2F"/>
    <w:rsid w:val="005D6A4B"/>
    <w:rsid w:val="00624853"/>
    <w:rsid w:val="0063254A"/>
    <w:rsid w:val="00650DB7"/>
    <w:rsid w:val="00663861"/>
    <w:rsid w:val="00671281"/>
    <w:rsid w:val="006C3083"/>
    <w:rsid w:val="00704311"/>
    <w:rsid w:val="007508EE"/>
    <w:rsid w:val="007B6126"/>
    <w:rsid w:val="007E4BB3"/>
    <w:rsid w:val="007E5166"/>
    <w:rsid w:val="008154EA"/>
    <w:rsid w:val="008575DE"/>
    <w:rsid w:val="008725C2"/>
    <w:rsid w:val="008B68D4"/>
    <w:rsid w:val="008F2690"/>
    <w:rsid w:val="0092337B"/>
    <w:rsid w:val="00936317"/>
    <w:rsid w:val="0099680C"/>
    <w:rsid w:val="009B2F8F"/>
    <w:rsid w:val="00A34388"/>
    <w:rsid w:val="00A95112"/>
    <w:rsid w:val="00AB73F3"/>
    <w:rsid w:val="00AC10FB"/>
    <w:rsid w:val="00B06D0B"/>
    <w:rsid w:val="00B40325"/>
    <w:rsid w:val="00B61C9D"/>
    <w:rsid w:val="00B721AD"/>
    <w:rsid w:val="00BF6331"/>
    <w:rsid w:val="00C22948"/>
    <w:rsid w:val="00C4390D"/>
    <w:rsid w:val="00C56E5A"/>
    <w:rsid w:val="00C93B84"/>
    <w:rsid w:val="00CF2F9F"/>
    <w:rsid w:val="00D02C6B"/>
    <w:rsid w:val="00DF648C"/>
    <w:rsid w:val="00E318FC"/>
    <w:rsid w:val="00E37BC4"/>
    <w:rsid w:val="00EC5EEC"/>
    <w:rsid w:val="00ED0C2B"/>
    <w:rsid w:val="00F41939"/>
    <w:rsid w:val="00F62380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9F"/>
    <w:pPr>
      <w:ind w:left="720"/>
      <w:contextualSpacing/>
    </w:pPr>
  </w:style>
  <w:style w:type="paragraph" w:styleId="Header">
    <w:name w:val="header"/>
    <w:basedOn w:val="Normal"/>
    <w:link w:val="HeaderChar"/>
    <w:rsid w:val="00520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A04"/>
    <w:rPr>
      <w:sz w:val="24"/>
      <w:szCs w:val="24"/>
    </w:rPr>
  </w:style>
  <w:style w:type="paragraph" w:styleId="Footer">
    <w:name w:val="footer"/>
    <w:basedOn w:val="Normal"/>
    <w:link w:val="FooterChar"/>
    <w:rsid w:val="00520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A04"/>
    <w:rPr>
      <w:sz w:val="24"/>
      <w:szCs w:val="24"/>
    </w:rPr>
  </w:style>
  <w:style w:type="character" w:customStyle="1" w:styleId="hoenzb">
    <w:name w:val="hoenzb"/>
    <w:basedOn w:val="DefaultParagraphFont"/>
    <w:rsid w:val="00EC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9F"/>
    <w:pPr>
      <w:ind w:left="720"/>
      <w:contextualSpacing/>
    </w:pPr>
  </w:style>
  <w:style w:type="paragraph" w:styleId="Header">
    <w:name w:val="header"/>
    <w:basedOn w:val="Normal"/>
    <w:link w:val="HeaderChar"/>
    <w:rsid w:val="00520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A04"/>
    <w:rPr>
      <w:sz w:val="24"/>
      <w:szCs w:val="24"/>
    </w:rPr>
  </w:style>
  <w:style w:type="paragraph" w:styleId="Footer">
    <w:name w:val="footer"/>
    <w:basedOn w:val="Normal"/>
    <w:link w:val="FooterChar"/>
    <w:rsid w:val="00520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0A04"/>
    <w:rPr>
      <w:sz w:val="24"/>
      <w:szCs w:val="24"/>
    </w:rPr>
  </w:style>
  <w:style w:type="character" w:customStyle="1" w:styleId="hoenzb">
    <w:name w:val="hoenzb"/>
    <w:basedOn w:val="DefaultParagraphFont"/>
    <w:rsid w:val="00EC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Gene Poveromo</cp:lastModifiedBy>
  <cp:revision>2</cp:revision>
  <dcterms:created xsi:type="dcterms:W3CDTF">2014-02-20T19:58:00Z</dcterms:created>
  <dcterms:modified xsi:type="dcterms:W3CDTF">2014-02-20T19:58:00Z</dcterms:modified>
</cp:coreProperties>
</file>